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7762F" w14:textId="635FEA90" w:rsidR="008F3F76" w:rsidRPr="00A77F94" w:rsidRDefault="008F3F76" w:rsidP="00A77F94">
      <w:pPr>
        <w:spacing w:line="288" w:lineRule="auto"/>
        <w:ind w:left="247" w:hangingChars="117" w:hanging="247"/>
        <w:rPr>
          <w:rFonts w:eastAsiaTheme="minorEastAsia"/>
          <w:b/>
          <w:sz w:val="21"/>
          <w:szCs w:val="21"/>
        </w:rPr>
      </w:pPr>
      <w:r w:rsidRPr="00A77F94">
        <w:rPr>
          <w:b/>
          <w:sz w:val="21"/>
          <w:szCs w:val="21"/>
        </w:rPr>
        <w:t>Table S1</w:t>
      </w:r>
      <w:r w:rsidR="008D2AA7" w:rsidRPr="00A77F94">
        <w:rPr>
          <w:rFonts w:eastAsiaTheme="minorEastAsia" w:hint="eastAsia"/>
          <w:b/>
          <w:sz w:val="21"/>
          <w:szCs w:val="21"/>
        </w:rPr>
        <w:t>.</w:t>
      </w:r>
      <w:r w:rsidR="00ED250B" w:rsidRPr="00A77F94">
        <w:rPr>
          <w:rFonts w:eastAsiaTheme="minorEastAsia"/>
          <w:b/>
          <w:sz w:val="21"/>
          <w:szCs w:val="21"/>
        </w:rPr>
        <w:t xml:space="preserve"> </w:t>
      </w:r>
      <w:r w:rsidRPr="00A77F94">
        <w:rPr>
          <w:b/>
          <w:sz w:val="21"/>
          <w:szCs w:val="21"/>
        </w:rPr>
        <w:t>Fatty acid composition of MLCT and control oils</w:t>
      </w:r>
      <w:r w:rsidR="008F0423" w:rsidRPr="00A77F94">
        <w:rPr>
          <w:rFonts w:eastAsiaTheme="minorEastAsia" w:hint="eastAsia"/>
          <w:b/>
          <w:sz w:val="21"/>
          <w:szCs w:val="21"/>
        </w:rPr>
        <w:t>.</w:t>
      </w:r>
    </w:p>
    <w:tbl>
      <w:tblPr>
        <w:tblW w:w="8486" w:type="dxa"/>
        <w:tblLook w:val="04A0" w:firstRow="1" w:lastRow="0" w:firstColumn="1" w:lastColumn="0" w:noHBand="0" w:noVBand="1"/>
      </w:tblPr>
      <w:tblGrid>
        <w:gridCol w:w="2835"/>
        <w:gridCol w:w="2958"/>
        <w:gridCol w:w="2693"/>
      </w:tblGrid>
      <w:tr w:rsidR="008F3F76" w:rsidRPr="00A77F94" w14:paraId="0E402D81" w14:textId="77777777" w:rsidTr="00A77F94">
        <w:trPr>
          <w:trHeight w:val="48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DE9E0" w14:textId="77777777" w:rsidR="008F3F76" w:rsidRPr="00A77F94" w:rsidRDefault="008F3F76" w:rsidP="00A77F94">
            <w:pPr>
              <w:spacing w:line="288" w:lineRule="auto"/>
              <w:rPr>
                <w:b/>
                <w:sz w:val="21"/>
                <w:szCs w:val="21"/>
              </w:rPr>
            </w:pPr>
            <w:r w:rsidRPr="00A77F94">
              <w:rPr>
                <w:b/>
                <w:sz w:val="21"/>
                <w:szCs w:val="21"/>
              </w:rPr>
              <w:t xml:space="preserve">Fatty acids (g/100g) 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21981" w14:textId="77777777" w:rsidR="008F3F76" w:rsidRPr="00A77F94" w:rsidRDefault="008F3F76" w:rsidP="00A77F94">
            <w:pPr>
              <w:spacing w:line="288" w:lineRule="auto"/>
              <w:rPr>
                <w:b/>
                <w:sz w:val="21"/>
                <w:szCs w:val="21"/>
              </w:rPr>
            </w:pPr>
            <w:r w:rsidRPr="00A77F94">
              <w:rPr>
                <w:b/>
                <w:sz w:val="21"/>
                <w:szCs w:val="21"/>
              </w:rPr>
              <w:t>MLCT oil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94F9D" w14:textId="77777777" w:rsidR="008F3F76" w:rsidRPr="00A77F94" w:rsidRDefault="008F3F76" w:rsidP="00A77F94">
            <w:pPr>
              <w:spacing w:line="288" w:lineRule="auto"/>
              <w:rPr>
                <w:b/>
                <w:sz w:val="21"/>
                <w:szCs w:val="21"/>
              </w:rPr>
            </w:pPr>
            <w:r w:rsidRPr="00A77F94">
              <w:rPr>
                <w:b/>
                <w:sz w:val="21"/>
                <w:szCs w:val="21"/>
              </w:rPr>
              <w:t>Control oil</w:t>
            </w:r>
          </w:p>
        </w:tc>
      </w:tr>
      <w:tr w:rsidR="008F3F76" w:rsidRPr="00A77F94" w14:paraId="518360C5" w14:textId="77777777" w:rsidTr="003E7499"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4F1E5DD1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SFA</w:t>
            </w:r>
          </w:p>
        </w:tc>
        <w:tc>
          <w:tcPr>
            <w:tcW w:w="2958" w:type="dxa"/>
            <w:tcBorders>
              <w:top w:val="single" w:sz="4" w:space="0" w:color="auto"/>
            </w:tcBorders>
          </w:tcPr>
          <w:p w14:paraId="5B01FE5B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19.5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687C451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9.0</w:t>
            </w:r>
          </w:p>
        </w:tc>
      </w:tr>
      <w:tr w:rsidR="008F3F76" w:rsidRPr="00A77F94" w14:paraId="0D63935D" w14:textId="77777777" w:rsidTr="003E7499">
        <w:tc>
          <w:tcPr>
            <w:tcW w:w="2835" w:type="dxa"/>
            <w:shd w:val="clear" w:color="auto" w:fill="auto"/>
          </w:tcPr>
          <w:p w14:paraId="38243D75" w14:textId="77777777" w:rsidR="008F3F76" w:rsidRPr="00A77F94" w:rsidRDefault="008F3F76" w:rsidP="00A77F94">
            <w:pPr>
              <w:spacing w:line="288" w:lineRule="auto"/>
              <w:ind w:firstLineChars="100" w:firstLine="210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MCFA</w:t>
            </w:r>
            <w:bookmarkStart w:id="0" w:name="_GoBack"/>
            <w:bookmarkEnd w:id="0"/>
          </w:p>
        </w:tc>
        <w:tc>
          <w:tcPr>
            <w:tcW w:w="2958" w:type="dxa"/>
          </w:tcPr>
          <w:p w14:paraId="61568DD0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11.6</w:t>
            </w:r>
          </w:p>
        </w:tc>
        <w:tc>
          <w:tcPr>
            <w:tcW w:w="2693" w:type="dxa"/>
          </w:tcPr>
          <w:p w14:paraId="508B5C5F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0.0</w:t>
            </w:r>
          </w:p>
        </w:tc>
      </w:tr>
      <w:tr w:rsidR="008F3F76" w:rsidRPr="00A77F94" w14:paraId="60E2E8EF" w14:textId="77777777" w:rsidTr="003E7499">
        <w:tc>
          <w:tcPr>
            <w:tcW w:w="2835" w:type="dxa"/>
            <w:shd w:val="clear" w:color="auto" w:fill="auto"/>
          </w:tcPr>
          <w:p w14:paraId="40190B03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MUFA</w:t>
            </w:r>
          </w:p>
        </w:tc>
        <w:tc>
          <w:tcPr>
            <w:tcW w:w="2958" w:type="dxa"/>
          </w:tcPr>
          <w:p w14:paraId="1BC83CB9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56.5</w:t>
            </w:r>
          </w:p>
        </w:tc>
        <w:tc>
          <w:tcPr>
            <w:tcW w:w="2693" w:type="dxa"/>
          </w:tcPr>
          <w:p w14:paraId="6BCE3562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63.9</w:t>
            </w:r>
          </w:p>
        </w:tc>
      </w:tr>
      <w:tr w:rsidR="008F3F76" w:rsidRPr="00A77F94" w14:paraId="27E3D348" w14:textId="77777777" w:rsidTr="003E7499">
        <w:tc>
          <w:tcPr>
            <w:tcW w:w="2835" w:type="dxa"/>
            <w:shd w:val="clear" w:color="auto" w:fill="auto"/>
          </w:tcPr>
          <w:p w14:paraId="7C0F0E3C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PUFA</w:t>
            </w:r>
          </w:p>
        </w:tc>
        <w:tc>
          <w:tcPr>
            <w:tcW w:w="2958" w:type="dxa"/>
          </w:tcPr>
          <w:p w14:paraId="68A205D6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24.0</w:t>
            </w:r>
          </w:p>
        </w:tc>
        <w:tc>
          <w:tcPr>
            <w:tcW w:w="2693" w:type="dxa"/>
          </w:tcPr>
          <w:p w14:paraId="2AC6CE44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27.2</w:t>
            </w:r>
          </w:p>
        </w:tc>
      </w:tr>
      <w:tr w:rsidR="008F3F76" w:rsidRPr="00A77F94" w14:paraId="2A61A4DE" w14:textId="77777777" w:rsidTr="003E7499">
        <w:tc>
          <w:tcPr>
            <w:tcW w:w="2835" w:type="dxa"/>
            <w:shd w:val="clear" w:color="auto" w:fill="auto"/>
          </w:tcPr>
          <w:p w14:paraId="6A2D3D0E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 xml:space="preserve">  n-6 PUFA</w:t>
            </w:r>
          </w:p>
        </w:tc>
        <w:tc>
          <w:tcPr>
            <w:tcW w:w="2958" w:type="dxa"/>
          </w:tcPr>
          <w:p w14:paraId="648C425C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17.2</w:t>
            </w:r>
          </w:p>
        </w:tc>
        <w:tc>
          <w:tcPr>
            <w:tcW w:w="2693" w:type="dxa"/>
          </w:tcPr>
          <w:p w14:paraId="73DAC26C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19.5</w:t>
            </w:r>
          </w:p>
        </w:tc>
      </w:tr>
      <w:tr w:rsidR="008F3F76" w:rsidRPr="00A77F94" w14:paraId="5D86C1C6" w14:textId="77777777" w:rsidTr="003E7499"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EFEA765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 xml:space="preserve">  n-3 PUFA</w:t>
            </w: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14:paraId="0A68CA3A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6.8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122C259" w14:textId="77777777" w:rsidR="008F3F76" w:rsidRPr="00A77F94" w:rsidRDefault="008F3F76" w:rsidP="00A77F94">
            <w:pPr>
              <w:spacing w:line="288" w:lineRule="auto"/>
              <w:rPr>
                <w:sz w:val="21"/>
                <w:szCs w:val="21"/>
              </w:rPr>
            </w:pPr>
            <w:r w:rsidRPr="00A77F94">
              <w:rPr>
                <w:sz w:val="21"/>
                <w:szCs w:val="21"/>
              </w:rPr>
              <w:t>7.7</w:t>
            </w:r>
          </w:p>
        </w:tc>
      </w:tr>
    </w:tbl>
    <w:p w14:paraId="15C4A312" w14:textId="77777777" w:rsidR="008F3F76" w:rsidRPr="00A77F94" w:rsidRDefault="008F3F76" w:rsidP="00A77F94">
      <w:pPr>
        <w:spacing w:line="288" w:lineRule="auto"/>
        <w:ind w:right="992"/>
        <w:rPr>
          <w:rFonts w:eastAsia="游明朝"/>
          <w:sz w:val="21"/>
          <w:szCs w:val="21"/>
        </w:rPr>
      </w:pPr>
      <w:r w:rsidRPr="00A77F94">
        <w:rPr>
          <w:sz w:val="21"/>
          <w:szCs w:val="21"/>
        </w:rPr>
        <w:t>SFA, saturated fatty acids; MCFA, medium-chain fatty acids; MLCT, medium- and long-chain triglyceride; MUFA, mono-unsaturated fatty acids; PUFA, poly-unsaturated fatty acids.</w:t>
      </w:r>
    </w:p>
    <w:sectPr w:rsidR="008F3F76" w:rsidRPr="00A77F94" w:rsidSect="003942D4">
      <w:headerReference w:type="default" r:id="rId6"/>
      <w:pgSz w:w="11906" w:h="16838"/>
      <w:pgMar w:top="1245" w:right="99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50362" w14:textId="77777777" w:rsidR="00FE2C31" w:rsidRDefault="00FE2C31" w:rsidP="005C3C23">
      <w:r>
        <w:separator/>
      </w:r>
    </w:p>
  </w:endnote>
  <w:endnote w:type="continuationSeparator" w:id="0">
    <w:p w14:paraId="165A9A42" w14:textId="77777777" w:rsidR="00FE2C31" w:rsidRDefault="00FE2C31" w:rsidP="005C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Times New Roman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E6CCC" w14:textId="77777777" w:rsidR="00FE2C31" w:rsidRDefault="00FE2C31" w:rsidP="005C3C23">
      <w:r>
        <w:separator/>
      </w:r>
    </w:p>
  </w:footnote>
  <w:footnote w:type="continuationSeparator" w:id="0">
    <w:p w14:paraId="5D442320" w14:textId="77777777" w:rsidR="00FE2C31" w:rsidRDefault="00FE2C31" w:rsidP="005C3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E579A" w14:textId="77777777" w:rsidR="005C3C23" w:rsidRPr="00AB6D91" w:rsidRDefault="005C3C23" w:rsidP="00AB6D91">
    <w:pPr>
      <w:pStyle w:val="ab"/>
      <w:rPr>
        <w:rFonts w:eastAsia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3"/>
    <w:rsid w:val="000B4921"/>
    <w:rsid w:val="000C2700"/>
    <w:rsid w:val="000D3501"/>
    <w:rsid w:val="000F6FFC"/>
    <w:rsid w:val="001836A8"/>
    <w:rsid w:val="002C3D1E"/>
    <w:rsid w:val="00300563"/>
    <w:rsid w:val="003116EF"/>
    <w:rsid w:val="00323A7B"/>
    <w:rsid w:val="003942D4"/>
    <w:rsid w:val="003C5776"/>
    <w:rsid w:val="003D419B"/>
    <w:rsid w:val="004472DE"/>
    <w:rsid w:val="00455335"/>
    <w:rsid w:val="004B60C9"/>
    <w:rsid w:val="004D3160"/>
    <w:rsid w:val="004E4C2A"/>
    <w:rsid w:val="00513BC6"/>
    <w:rsid w:val="005638B4"/>
    <w:rsid w:val="005C3C23"/>
    <w:rsid w:val="005D30FD"/>
    <w:rsid w:val="005D4B15"/>
    <w:rsid w:val="00631F3D"/>
    <w:rsid w:val="0068638F"/>
    <w:rsid w:val="007531B2"/>
    <w:rsid w:val="00760854"/>
    <w:rsid w:val="0077230C"/>
    <w:rsid w:val="007C1D4B"/>
    <w:rsid w:val="007C36CE"/>
    <w:rsid w:val="007F0BF4"/>
    <w:rsid w:val="00816BED"/>
    <w:rsid w:val="00865811"/>
    <w:rsid w:val="0088187B"/>
    <w:rsid w:val="008964B7"/>
    <w:rsid w:val="008D2AA7"/>
    <w:rsid w:val="008F0423"/>
    <w:rsid w:val="008F3F76"/>
    <w:rsid w:val="00921E2C"/>
    <w:rsid w:val="0094744E"/>
    <w:rsid w:val="009A0571"/>
    <w:rsid w:val="009C1FED"/>
    <w:rsid w:val="009D0A2A"/>
    <w:rsid w:val="00A33FBF"/>
    <w:rsid w:val="00A64259"/>
    <w:rsid w:val="00A71D17"/>
    <w:rsid w:val="00A77F94"/>
    <w:rsid w:val="00AB6D91"/>
    <w:rsid w:val="00AC49DC"/>
    <w:rsid w:val="00B05EDC"/>
    <w:rsid w:val="00B07E33"/>
    <w:rsid w:val="00BA222E"/>
    <w:rsid w:val="00BC38C2"/>
    <w:rsid w:val="00C175B7"/>
    <w:rsid w:val="00C65896"/>
    <w:rsid w:val="00C8419D"/>
    <w:rsid w:val="00D64581"/>
    <w:rsid w:val="00DB5EB6"/>
    <w:rsid w:val="00DB7D2E"/>
    <w:rsid w:val="00DD64FA"/>
    <w:rsid w:val="00E3699B"/>
    <w:rsid w:val="00E6139D"/>
    <w:rsid w:val="00EA1B02"/>
    <w:rsid w:val="00EC4686"/>
    <w:rsid w:val="00ED250B"/>
    <w:rsid w:val="00F303DB"/>
    <w:rsid w:val="00F409E5"/>
    <w:rsid w:val="00FA408D"/>
    <w:rsid w:val="00FB0280"/>
    <w:rsid w:val="00FE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C586B"/>
  <w15:chartTrackingRefBased/>
  <w15:docId w15:val="{47CABCF7-1A3B-4921-8E7D-27205344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3C23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C23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C23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C23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C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C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C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C23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C23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C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C23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5C3C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C23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5C3C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C23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5C3C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C23"/>
    <w:rPr>
      <w:b/>
      <w:bCs/>
      <w:smallCaps/>
      <w:color w:val="0F4761" w:themeColor="accent1" w:themeShade="BF"/>
      <w:spacing w:val="5"/>
    </w:rPr>
  </w:style>
  <w:style w:type="character" w:styleId="aa">
    <w:name w:val="line number"/>
    <w:basedOn w:val="a0"/>
    <w:uiPriority w:val="99"/>
    <w:semiHidden/>
    <w:unhideWhenUsed/>
    <w:rsid w:val="005C3C23"/>
  </w:style>
  <w:style w:type="paragraph" w:styleId="ab">
    <w:name w:val="header"/>
    <w:basedOn w:val="a"/>
    <w:link w:val="ac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C3C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C3C23"/>
    <w:rPr>
      <w:rFonts w:ascii="Times New Roman" w:eastAsia="Hiragino Mincho ProN" w:hAnsi="Times New Roman" w:cs="Times New Roman"/>
      <w:kern w:val="0"/>
      <w:sz w:val="24"/>
      <w:szCs w:val="24"/>
    </w:rPr>
  </w:style>
  <w:style w:type="paragraph" w:customStyle="1" w:styleId="MDPI31text">
    <w:name w:val="MDPI_3.1_tex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0F6FFC"/>
    <w:pPr>
      <w:adjustRightInd w:val="0"/>
      <w:snapToGrid w:val="0"/>
      <w:spacing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Tatsushi Mutoh</dc:creator>
  <cp:keywords/>
  <dc:description/>
  <cp:lastModifiedBy>Mutoh T</cp:lastModifiedBy>
  <cp:revision>4</cp:revision>
  <dcterms:created xsi:type="dcterms:W3CDTF">2025-07-07T16:44:00Z</dcterms:created>
  <dcterms:modified xsi:type="dcterms:W3CDTF">2025-07-07T16:49:00Z</dcterms:modified>
</cp:coreProperties>
</file>